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8" w:rsidRDefault="00383BC8" w:rsidP="00DF0B34">
      <w:pPr>
        <w:autoSpaceDE w:val="0"/>
        <w:autoSpaceDN w:val="0"/>
        <w:adjustRightInd w:val="0"/>
        <w:jc w:val="left"/>
        <w:rPr>
          <w:b/>
          <w:bCs/>
          <w:color w:val="000000"/>
          <w:sz w:val="35"/>
          <w:szCs w:val="35"/>
          <w:shd w:val="clear" w:color="auto" w:fill="FFFFFF"/>
        </w:rPr>
      </w:pPr>
      <w:r>
        <w:rPr>
          <w:rFonts w:hint="eastAsia"/>
          <w:color w:val="FFFFFF"/>
          <w:sz w:val="27"/>
          <w:szCs w:val="27"/>
          <w:shd w:val="clear" w:color="auto" w:fill="BB4E7D"/>
        </w:rPr>
        <w:t>第2部　中小企業・小規模事業者のさらなる飛躍</w:t>
      </w:r>
    </w:p>
    <w:p w:rsidR="00383BC8" w:rsidRDefault="00383BC8" w:rsidP="00DF0B34">
      <w:pPr>
        <w:autoSpaceDE w:val="0"/>
        <w:autoSpaceDN w:val="0"/>
        <w:adjustRightInd w:val="0"/>
        <w:jc w:val="left"/>
        <w:rPr>
          <w:b/>
          <w:bCs/>
          <w:color w:val="000000"/>
          <w:sz w:val="35"/>
          <w:szCs w:val="35"/>
          <w:shd w:val="clear" w:color="auto" w:fill="FFFFFF"/>
        </w:rPr>
      </w:pPr>
      <w:r>
        <w:rPr>
          <w:rFonts w:hint="eastAsia"/>
          <w:b/>
          <w:bCs/>
          <w:color w:val="000000"/>
          <w:sz w:val="35"/>
          <w:szCs w:val="35"/>
          <w:shd w:val="clear" w:color="auto" w:fill="FFFFFF"/>
        </w:rPr>
        <w:t xml:space="preserve">第1章　</w:t>
      </w:r>
    </w:p>
    <w:p w:rsidR="008366F9" w:rsidRDefault="00383BC8" w:rsidP="00DF0B34">
      <w:pPr>
        <w:autoSpaceDE w:val="0"/>
        <w:autoSpaceDN w:val="0"/>
        <w:adjustRightInd w:val="0"/>
        <w:jc w:val="left"/>
      </w:pPr>
      <w:r>
        <w:rPr>
          <w:rFonts w:hint="eastAsia"/>
          <w:b/>
          <w:bCs/>
          <w:color w:val="000000"/>
          <w:sz w:val="35"/>
          <w:szCs w:val="35"/>
          <w:shd w:val="clear" w:color="auto" w:fill="FFFFFF"/>
        </w:rPr>
        <w:t>中小企業・小規模事業者のイノベーションと販路開拓</w:t>
      </w:r>
    </w:p>
    <w:p w:rsidR="008366F9" w:rsidRPr="008366F9" w:rsidRDefault="008366F9" w:rsidP="00DF0B34">
      <w:pPr>
        <w:autoSpaceDE w:val="0"/>
        <w:autoSpaceDN w:val="0"/>
        <w:adjustRightInd w:val="0"/>
        <w:jc w:val="left"/>
      </w:pPr>
    </w:p>
    <w:p w:rsidR="00DF0B34" w:rsidRDefault="00383BC8" w:rsidP="00DF0B34">
      <w:pPr>
        <w:autoSpaceDE w:val="0"/>
        <w:autoSpaceDN w:val="0"/>
        <w:adjustRightInd w:val="0"/>
        <w:jc w:val="left"/>
      </w:pPr>
      <w:r w:rsidRPr="00383BC8">
        <w:rPr>
          <w:rFonts w:hint="eastAsia"/>
        </w:rPr>
        <w:t>第1部で見てきたとおり、経済のグローバル化、人口減少等といった、我が国における中長期的な経済・社会構造の変化の中で、我が国の中小企業・小規模事業者の経営環境は、ますます厳しいものとなっている。こうした構造的な変化の下で、中小企業・小規模事業者の取引構造も変化しており、中小企業・小規模事業者は市場に直接向き合う必要性が拡大しつつある。本章では、こうした中小企業・小規模事業者が直面する状況や事業者が抱える課題を確認しつつ、その課題を解決する方策としてのイノベーションや販路開拓の取組について分析していく。</w:t>
      </w:r>
    </w:p>
    <w:p w:rsidR="008366F9" w:rsidRDefault="008366F9" w:rsidP="00DF0B34">
      <w:pPr>
        <w:autoSpaceDE w:val="0"/>
        <w:autoSpaceDN w:val="0"/>
        <w:adjustRightInd w:val="0"/>
        <w:jc w:val="left"/>
      </w:pPr>
    </w:p>
    <w:p w:rsidR="008366F9" w:rsidRDefault="00383BC8" w:rsidP="00DF0B34">
      <w:pPr>
        <w:autoSpaceDE w:val="0"/>
        <w:autoSpaceDN w:val="0"/>
        <w:adjustRightInd w:val="0"/>
        <w:jc w:val="left"/>
      </w:pPr>
      <w:r>
        <w:rPr>
          <w:rFonts w:hint="eastAsia"/>
          <w:b/>
          <w:bCs/>
          <w:color w:val="000000"/>
          <w:sz w:val="27"/>
          <w:szCs w:val="27"/>
          <w:shd w:val="clear" w:color="auto" w:fill="FFFFFF"/>
        </w:rPr>
        <w:t>第1節　大企業と中小企業の取引構造の変容</w:t>
      </w:r>
    </w:p>
    <w:p w:rsidR="00DF0B34" w:rsidRDefault="008366F9" w:rsidP="00DF0B34">
      <w:pPr>
        <w:autoSpaceDE w:val="0"/>
        <w:autoSpaceDN w:val="0"/>
        <w:adjustRightInd w:val="0"/>
        <w:jc w:val="left"/>
      </w:pPr>
      <w:r>
        <w:rPr>
          <w:rFonts w:hint="eastAsia"/>
        </w:rPr>
        <w:t>２６</w:t>
      </w:r>
      <w:r w:rsidR="00DF0B34">
        <w:t>.</w:t>
      </w:r>
      <w:r w:rsidR="00DF0B34">
        <w:rPr>
          <w:rFonts w:hint="eastAsia"/>
        </w:rPr>
        <w:t>中小企業はグローバル化の進展などで、下請けからの脱却が進む。</w:t>
      </w:r>
    </w:p>
    <w:p w:rsidR="00DF0B34" w:rsidRDefault="00DF0B34" w:rsidP="00DF0B34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 wp14:anchorId="00114D90" wp14:editId="32D92D02">
            <wp:extent cx="4419600" cy="3143250"/>
            <wp:effectExtent l="0" t="0" r="0" b="0"/>
            <wp:docPr id="1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  <w:r>
        <w:t>2</w:t>
      </w:r>
      <w:r w:rsidR="008366F9">
        <w:rPr>
          <w:rFonts w:hint="eastAsia"/>
        </w:rPr>
        <w:t>７</w:t>
      </w:r>
      <w:r>
        <w:rPr>
          <w:rFonts w:hint="eastAsia"/>
        </w:rPr>
        <w:t>．中小企業は大企業と</w:t>
      </w:r>
      <w:r>
        <w:t>80</w:t>
      </w:r>
      <w:r>
        <w:rPr>
          <w:rFonts w:hint="eastAsia"/>
        </w:rPr>
        <w:t>年代は下請けとして共に成長、</w:t>
      </w:r>
      <w:r>
        <w:t>90</w:t>
      </w:r>
      <w:r>
        <w:rPr>
          <w:rFonts w:hint="eastAsia"/>
        </w:rPr>
        <w:t>年代に関係が変化、</w:t>
      </w:r>
      <w:r>
        <w:t>2000</w:t>
      </w:r>
      <w:r>
        <w:rPr>
          <w:rFonts w:hint="eastAsia"/>
        </w:rPr>
        <w:t>年代以降は独立して成長。</w:t>
      </w:r>
    </w:p>
    <w:p w:rsidR="00DF0B34" w:rsidRPr="00BD0785" w:rsidRDefault="00DF0B34" w:rsidP="00DF0B34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 wp14:anchorId="50A07933" wp14:editId="375667FA">
            <wp:extent cx="4171950" cy="5705475"/>
            <wp:effectExtent l="0" t="0" r="0" b="0"/>
            <wp:docPr id="2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Default="00DF0B34" w:rsidP="00DF0B34">
      <w:pPr>
        <w:autoSpaceDE w:val="0"/>
        <w:autoSpaceDN w:val="0"/>
        <w:adjustRightInd w:val="0"/>
        <w:jc w:val="left"/>
      </w:pPr>
    </w:p>
    <w:p w:rsidR="00DF0B34" w:rsidRPr="00BD0785" w:rsidRDefault="008366F9" w:rsidP="00DF0B34">
      <w:pPr>
        <w:autoSpaceDE w:val="0"/>
        <w:autoSpaceDN w:val="0"/>
        <w:adjustRightInd w:val="0"/>
        <w:jc w:val="left"/>
      </w:pPr>
      <w:r>
        <w:rPr>
          <w:rFonts w:hint="eastAsia"/>
        </w:rPr>
        <w:t>２８．大中小すべての規模で標準偏差が大きくなり、</w:t>
      </w:r>
      <w:r w:rsidR="00383BC8">
        <w:rPr>
          <w:rFonts w:hint="eastAsia"/>
        </w:rPr>
        <w:t>企業間での格差が広がっている</w:t>
      </w:r>
      <w:r>
        <w:rPr>
          <w:rFonts w:hint="eastAsia"/>
        </w:rPr>
        <w:t>。</w:t>
      </w:r>
    </w:p>
    <w:p w:rsidR="00400229" w:rsidRDefault="008366F9">
      <w:r>
        <w:rPr>
          <w:noProof/>
        </w:rPr>
        <w:drawing>
          <wp:inline distT="0" distB="0" distL="0" distR="0" wp14:anchorId="45B77DEA" wp14:editId="0E35CE52">
            <wp:extent cx="5357812" cy="3500438"/>
            <wp:effectExtent l="0" t="0" r="0" b="5080"/>
            <wp:docPr id="3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57812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F9" w:rsidRDefault="00383BC8">
      <w:r>
        <w:rPr>
          <w:rFonts w:hint="eastAsia"/>
        </w:rPr>
        <w:t>スピテキP38掲載。</w:t>
      </w:r>
    </w:p>
    <w:p w:rsidR="00383BC8" w:rsidRPr="00383BC8" w:rsidRDefault="00383BC8" w:rsidP="00383BC8"/>
    <w:p w:rsidR="00383BC8" w:rsidRPr="00383BC8" w:rsidRDefault="00383BC8" w:rsidP="00383BC8">
      <w:r w:rsidRPr="00383BC8">
        <w:rPr>
          <w:rFonts w:hint="eastAsia"/>
        </w:rPr>
        <w:t>以降では、上記の問題意識に基づき、中小企業・小規模事業者自らが市場と向き合う中で、いかにして市場から需要を獲得し、収益力を高め、成長発展につなげていくかについての具体的方策を示すため、〔1〕需要志向に応じたイノベーションの実現、〔2〕市場のニーズを踏まえた販路開拓、〔3〕中核的な役割を果たす人材が不足している問題を中心として、分析を行っていくこととする。</w:t>
      </w:r>
    </w:p>
    <w:p w:rsidR="00383BC8" w:rsidRDefault="00383BC8">
      <w:pPr>
        <w:rPr>
          <w:rFonts w:hint="eastAsia"/>
        </w:rPr>
      </w:pPr>
    </w:p>
    <w:p w:rsidR="001A4F14" w:rsidRPr="001605FC" w:rsidRDefault="001A4F14"/>
    <w:sectPr w:rsidR="001A4F14" w:rsidRPr="001605F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7A" w:rsidRDefault="000E147A" w:rsidP="00651569">
      <w:r>
        <w:separator/>
      </w:r>
    </w:p>
  </w:endnote>
  <w:endnote w:type="continuationSeparator" w:id="0">
    <w:p w:rsidR="000E147A" w:rsidRDefault="000E147A" w:rsidP="0065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7A" w:rsidRDefault="000E147A" w:rsidP="00651569">
      <w:r>
        <w:separator/>
      </w:r>
    </w:p>
  </w:footnote>
  <w:footnote w:type="continuationSeparator" w:id="0">
    <w:p w:rsidR="000E147A" w:rsidRDefault="000E147A" w:rsidP="0065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34"/>
    <w:rsid w:val="000B7B1B"/>
    <w:rsid w:val="000E147A"/>
    <w:rsid w:val="001605FC"/>
    <w:rsid w:val="001A4F14"/>
    <w:rsid w:val="00247369"/>
    <w:rsid w:val="00354E1D"/>
    <w:rsid w:val="00383BC8"/>
    <w:rsid w:val="00484C8D"/>
    <w:rsid w:val="00641F0B"/>
    <w:rsid w:val="00651569"/>
    <w:rsid w:val="008366F9"/>
    <w:rsid w:val="00916817"/>
    <w:rsid w:val="0092057F"/>
    <w:rsid w:val="00B02BF8"/>
    <w:rsid w:val="00B074B4"/>
    <w:rsid w:val="00BD0A31"/>
    <w:rsid w:val="00BE600E"/>
    <w:rsid w:val="00CB37AE"/>
    <w:rsid w:val="00D07B4C"/>
    <w:rsid w:val="00D8384D"/>
    <w:rsid w:val="00DF0B34"/>
    <w:rsid w:val="00E01BEF"/>
    <w:rsid w:val="00EF03BC"/>
    <w:rsid w:val="00EF64FF"/>
    <w:rsid w:val="00F26548"/>
    <w:rsid w:val="00F5419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5063F"/>
  <w15:chartTrackingRefBased/>
  <w15:docId w15:val="{C49763F3-0BD2-4163-9E28-C0BD58B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5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1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5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小林弘和</dc:creator>
  <cp:keywords/>
  <dc:description/>
  <cp:lastModifiedBy>小林弘和</cp:lastModifiedBy>
  <cp:revision>2</cp:revision>
  <dcterms:created xsi:type="dcterms:W3CDTF">2016-06-07T13:01:00Z</dcterms:created>
  <dcterms:modified xsi:type="dcterms:W3CDTF">2016-06-07T13:01:00Z</dcterms:modified>
</cp:coreProperties>
</file>